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E4FD8F" w14:textId="77777777" w:rsidR="00234753" w:rsidRDefault="00234753" w:rsidP="00CC0112">
      <w:pPr>
        <w:rPr>
          <w:rFonts w:ascii="Arial" w:hAnsi="Arial" w:cs="Arial"/>
          <w:sz w:val="24"/>
          <w:szCs w:val="24"/>
        </w:rPr>
      </w:pPr>
    </w:p>
    <w:p w14:paraId="3547463D" w14:textId="1EA4E6B7" w:rsidR="00CC0112" w:rsidRDefault="00CC0112">
      <w:pPr>
        <w:rPr>
          <w:rFonts w:ascii="Arial" w:hAnsi="Arial" w:cs="Arial"/>
          <w:sz w:val="16"/>
          <w:szCs w:val="16"/>
        </w:rPr>
      </w:pPr>
    </w:p>
    <w:p w14:paraId="3733C928" w14:textId="58B8D2BB" w:rsidR="003F356B" w:rsidRDefault="003F356B">
      <w:pPr>
        <w:rPr>
          <w:rFonts w:ascii="Arial" w:hAnsi="Arial" w:cs="Arial"/>
          <w:sz w:val="16"/>
          <w:szCs w:val="16"/>
        </w:rPr>
      </w:pPr>
    </w:p>
    <w:p w14:paraId="4579298C" w14:textId="20C7F199" w:rsidR="003F356B" w:rsidRDefault="003F356B">
      <w:pPr>
        <w:rPr>
          <w:rFonts w:ascii="Arial" w:hAnsi="Arial" w:cs="Arial"/>
          <w:sz w:val="16"/>
          <w:szCs w:val="16"/>
        </w:rPr>
      </w:pPr>
      <w:r>
        <w:rPr>
          <w:rFonts w:ascii="Arial" w:hAnsi="Arial" w:cs="Arial"/>
          <w:noProof/>
          <w:sz w:val="16"/>
          <w:szCs w:val="16"/>
        </w:rPr>
        <w:drawing>
          <wp:inline distT="0" distB="0" distL="0" distR="0" wp14:anchorId="318C2CEF" wp14:editId="43E7D577">
            <wp:extent cx="4816607" cy="3602990"/>
            <wp:effectExtent l="0" t="0" r="0" b="0"/>
            <wp:docPr id="1" name="Picture 1"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diagram&#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rot="5400000">
                      <a:off x="0" y="0"/>
                      <a:ext cx="4836585" cy="3617934"/>
                    </a:xfrm>
                    <a:prstGeom prst="rect">
                      <a:avLst/>
                    </a:prstGeom>
                  </pic:spPr>
                </pic:pic>
              </a:graphicData>
            </a:graphic>
          </wp:inline>
        </w:drawing>
      </w:r>
    </w:p>
    <w:p w14:paraId="7138BC1E" w14:textId="2895AE08" w:rsidR="003F356B" w:rsidRDefault="003F356B">
      <w:pPr>
        <w:rPr>
          <w:rFonts w:ascii="Arial" w:hAnsi="Arial" w:cs="Arial"/>
          <w:sz w:val="16"/>
          <w:szCs w:val="16"/>
        </w:rPr>
      </w:pPr>
    </w:p>
    <w:p w14:paraId="11422860" w14:textId="32139895" w:rsidR="003F356B" w:rsidRDefault="003F356B">
      <w:pPr>
        <w:rPr>
          <w:rFonts w:ascii="Arial" w:hAnsi="Arial" w:cs="Arial"/>
          <w:sz w:val="16"/>
          <w:szCs w:val="16"/>
        </w:rPr>
      </w:pPr>
    </w:p>
    <w:p w14:paraId="48AD8E5A" w14:textId="0ECEF7B8" w:rsidR="00CC0112" w:rsidRPr="004600CA" w:rsidRDefault="003F356B" w:rsidP="003F356B">
      <w:pPr>
        <w:rPr>
          <w:rFonts w:ascii="Mistral" w:hAnsi="Mistral" w:cs="Arial"/>
          <w:sz w:val="24"/>
          <w:szCs w:val="24"/>
        </w:rPr>
      </w:pPr>
      <w:r>
        <w:rPr>
          <w:rFonts w:ascii="Arial" w:hAnsi="Arial" w:cs="Arial"/>
          <w:sz w:val="16"/>
          <w:szCs w:val="16"/>
        </w:rPr>
        <w:t xml:space="preserve">                                  </w:t>
      </w:r>
      <w:r w:rsidR="004600CA" w:rsidRPr="004600CA">
        <w:rPr>
          <w:rFonts w:ascii="Mistral" w:hAnsi="Mistr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Standing in the sandals of the prophets</w:t>
      </w:r>
    </w:p>
    <w:p w14:paraId="0EEF1BB5" w14:textId="0D5B2C1B" w:rsidR="00F657AB" w:rsidRDefault="007C6131">
      <w:pP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sz w:val="24"/>
          <w:szCs w:val="24"/>
        </w:rPr>
        <w:t xml:space="preserve">                              </w:t>
      </w:r>
      <w:r w:rsidR="00F657AB">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Bible Study Group 2021</w:t>
      </w:r>
    </w:p>
    <w:p w14:paraId="04E72789" w14:textId="7154714A" w:rsidR="00F657AB" w:rsidRDefault="00F657AB" w:rsidP="004600CA">
      <w:pP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4600CA">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C6131">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4600CA">
        <w:rPr>
          <w:rFonts w:ascii="Arial" w:hAnsi="Arial" w:cs="Arial"/>
          <w:noProof/>
          <w:color w:val="000000" w:themeColor="text1"/>
          <w:sz w:val="36"/>
          <w:szCs w:val="36"/>
        </w:rPr>
        <w:drawing>
          <wp:inline distT="0" distB="0" distL="0" distR="0" wp14:anchorId="23AD3955" wp14:editId="6DB1680B">
            <wp:extent cx="2272454" cy="1704340"/>
            <wp:effectExtent l="0" t="0" r="0" b="0"/>
            <wp:docPr id="2" name="Picture 2" descr="A picture containing text, nature, sunset, silhouet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 nature, sunset, silhouette&#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2298729" cy="1724046"/>
                    </a:xfrm>
                    <a:prstGeom prst="rect">
                      <a:avLst/>
                    </a:prstGeom>
                  </pic:spPr>
                </pic:pic>
              </a:graphicData>
            </a:graphic>
          </wp:inline>
        </w:drawing>
      </w:r>
      <w: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p>
    <w:p w14:paraId="2A7A6D61" w14:textId="1FE42371" w:rsidR="00D870CE" w:rsidRDefault="009F4FCE">
      <w:pP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April 19</w:t>
      </w:r>
      <w:r w:rsidRPr="009F4FCE">
        <w:rPr>
          <w:rFonts w:ascii="Arial" w:hAnsi="Arial" w:cs="Arial"/>
          <w:color w:val="000000" w:themeColor="text1"/>
          <w:sz w:val="36"/>
          <w:szCs w:val="36"/>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2021</w:t>
      </w:r>
    </w:p>
    <w:p w14:paraId="25F1430E" w14:textId="447C03DA" w:rsidR="009F4FCE" w:rsidRDefault="00D870CE" w:rsidP="009F4FCE">
      <w:pP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80412F">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A26541" w:rsidRPr="00A26541">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Fleet URC &amp; Beacon Hill U</w:t>
      </w:r>
      <w:r w:rsidR="009F4FCE">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RC</w:t>
      </w:r>
    </w:p>
    <w:p w14:paraId="0ED47CCD" w14:textId="77777777" w:rsidR="007C6131" w:rsidRDefault="007C6131" w:rsidP="009F4FCE">
      <w:pP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45DBD721" w14:textId="5F9C8A80" w:rsidR="007C6131" w:rsidRDefault="007C6131">
      <w:pP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Arial" w:hAnsi="Arial" w:cs="Arial"/>
          <w:noProof/>
          <w:color w:val="000000" w:themeColor="text1"/>
          <w:sz w:val="36"/>
          <w:szCs w:val="36"/>
        </w:rPr>
        <w:drawing>
          <wp:inline distT="0" distB="0" distL="0" distR="0" wp14:anchorId="68AD132F" wp14:editId="1964FB08">
            <wp:extent cx="523875" cy="719828"/>
            <wp:effectExtent l="0" t="0" r="0" b="4445"/>
            <wp:docPr id="4" name="Picture 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Diagram&#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8841" cy="726652"/>
                    </a:xfrm>
                    <a:prstGeom prst="rect">
                      <a:avLst/>
                    </a:prstGeom>
                  </pic:spPr>
                </pic:pic>
              </a:graphicData>
            </a:graphic>
          </wp:inline>
        </w:drawing>
      </w:r>
      <w:r>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drawing>
          <wp:inline distT="0" distB="0" distL="0" distR="0" wp14:anchorId="1F62BF3A" wp14:editId="1D7D81AC">
            <wp:extent cx="524510" cy="719455"/>
            <wp:effectExtent l="0" t="0" r="8890" b="444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4510" cy="719455"/>
                    </a:xfrm>
                    <a:prstGeom prst="rect">
                      <a:avLst/>
                    </a:prstGeom>
                    <a:noFill/>
                  </pic:spPr>
                </pic:pic>
              </a:graphicData>
            </a:graphic>
          </wp:inline>
        </w:drawing>
      </w:r>
      <w:r>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drawing>
          <wp:inline distT="0" distB="0" distL="0" distR="0" wp14:anchorId="57243ECD" wp14:editId="4CFA2ED9">
            <wp:extent cx="524510" cy="719455"/>
            <wp:effectExtent l="0" t="0" r="8890" b="444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4510" cy="719455"/>
                    </a:xfrm>
                    <a:prstGeom prst="rect">
                      <a:avLst/>
                    </a:prstGeom>
                    <a:noFill/>
                  </pic:spPr>
                </pic:pic>
              </a:graphicData>
            </a:graphic>
          </wp:inline>
        </w:drawing>
      </w:r>
      <w:r>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drawing>
          <wp:inline distT="0" distB="0" distL="0" distR="0" wp14:anchorId="3E3E492A" wp14:editId="08218423">
            <wp:extent cx="524510" cy="719455"/>
            <wp:effectExtent l="0" t="0" r="8890" b="444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4510" cy="719455"/>
                    </a:xfrm>
                    <a:prstGeom prst="rect">
                      <a:avLst/>
                    </a:prstGeom>
                    <a:noFill/>
                  </pic:spPr>
                </pic:pic>
              </a:graphicData>
            </a:graphic>
          </wp:inline>
        </w:drawing>
      </w:r>
      <w:r>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drawing>
          <wp:inline distT="0" distB="0" distL="0" distR="0" wp14:anchorId="6062A5C8" wp14:editId="19226AF1">
            <wp:extent cx="524510" cy="719455"/>
            <wp:effectExtent l="0" t="0" r="8890" b="444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4510" cy="719455"/>
                    </a:xfrm>
                    <a:prstGeom prst="rect">
                      <a:avLst/>
                    </a:prstGeom>
                    <a:noFill/>
                  </pic:spPr>
                </pic:pic>
              </a:graphicData>
            </a:graphic>
          </wp:inline>
        </w:drawing>
      </w:r>
      <w:r>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drawing>
          <wp:inline distT="0" distB="0" distL="0" distR="0" wp14:anchorId="0BEB700E" wp14:editId="60C1046A">
            <wp:extent cx="524510" cy="719455"/>
            <wp:effectExtent l="0" t="0" r="8890" b="444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4510" cy="719455"/>
                    </a:xfrm>
                    <a:prstGeom prst="rect">
                      <a:avLst/>
                    </a:prstGeom>
                    <a:noFill/>
                  </pic:spPr>
                </pic:pic>
              </a:graphicData>
            </a:graphic>
          </wp:inline>
        </w:drawing>
      </w:r>
      <w:r>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drawing>
          <wp:inline distT="0" distB="0" distL="0" distR="0" wp14:anchorId="7092C4A1" wp14:editId="6DB0690B">
            <wp:extent cx="524510" cy="719455"/>
            <wp:effectExtent l="0" t="0" r="8890" b="444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4510" cy="719455"/>
                    </a:xfrm>
                    <a:prstGeom prst="rect">
                      <a:avLst/>
                    </a:prstGeom>
                    <a:noFill/>
                  </pic:spPr>
                </pic:pic>
              </a:graphicData>
            </a:graphic>
          </wp:inline>
        </w:drawing>
      </w:r>
    </w:p>
    <w:p w14:paraId="124DA626" w14:textId="77777777" w:rsidR="007C6131" w:rsidRDefault="007C6131">
      <w:pPr>
        <w:rPr>
          <w:rFonts w:ascii="Arial" w:hAnsi="Arial" w:cs="Arial"/>
          <w:i/>
          <w:iCs/>
          <w:sz w:val="24"/>
          <w:szCs w:val="24"/>
        </w:rPr>
      </w:pPr>
    </w:p>
    <w:p w14:paraId="1A12C36B" w14:textId="77777777" w:rsidR="007C6131" w:rsidRDefault="007C6131">
      <w:pPr>
        <w:rPr>
          <w:rFonts w:ascii="Arial" w:hAnsi="Arial" w:cs="Arial"/>
          <w:i/>
          <w:iCs/>
          <w:sz w:val="24"/>
          <w:szCs w:val="24"/>
        </w:rPr>
      </w:pPr>
    </w:p>
    <w:p w14:paraId="4603A004" w14:textId="101F4124" w:rsidR="00A8505B" w:rsidRPr="007C6131" w:rsidRDefault="007B2687">
      <w:pP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i/>
          <w:iCs/>
          <w:sz w:val="24"/>
          <w:szCs w:val="24"/>
        </w:rPr>
        <w:lastRenderedPageBreak/>
        <w:t>Nehemiah: who?</w:t>
      </w:r>
    </w:p>
    <w:p w14:paraId="5CDF56F5" w14:textId="549AD868" w:rsidR="00B3338B" w:rsidRPr="006070F0" w:rsidRDefault="00B3338B">
      <w:pPr>
        <w:rPr>
          <w:rFonts w:ascii="Arial" w:hAnsi="Arial" w:cs="Arial"/>
        </w:rPr>
      </w:pPr>
      <w:r w:rsidRPr="006070F0">
        <w:rPr>
          <w:rFonts w:ascii="Arial" w:hAnsi="Arial" w:cs="Arial"/>
        </w:rPr>
        <w:t>If you can, read the book of Nehemiah before the session. We will select some verses to focus on as well, so don’t be concerned if you have yet to read it. Hopefully, our talking about it will make it attractive to do so!</w:t>
      </w:r>
      <w:r w:rsidR="006712F1">
        <w:rPr>
          <w:rFonts w:ascii="Arial" w:hAnsi="Arial" w:cs="Arial"/>
        </w:rPr>
        <w:t xml:space="preserve"> Here is some background as a starting point:</w:t>
      </w:r>
    </w:p>
    <w:p w14:paraId="5BFCD0D6" w14:textId="702ACCEA" w:rsidR="006070F0" w:rsidRPr="006070F0" w:rsidRDefault="006070F0">
      <w:pPr>
        <w:rPr>
          <w:rFonts w:ascii="Arial" w:hAnsi="Arial" w:cs="Arial"/>
        </w:rPr>
      </w:pPr>
      <w:r w:rsidRPr="006070F0">
        <w:rPr>
          <w:rFonts w:ascii="Arial" w:hAnsi="Arial" w:cs="Arial"/>
        </w:rPr>
        <w:t>An introduction to the book of Nehemiah</w:t>
      </w:r>
    </w:p>
    <w:p w14:paraId="35042F4F" w14:textId="670597A0" w:rsidR="006070F0" w:rsidRDefault="006070F0">
      <w:pPr>
        <w:rPr>
          <w:rFonts w:ascii="Arial" w:hAnsi="Arial" w:cs="Arial"/>
        </w:rPr>
      </w:pPr>
      <w:r w:rsidRPr="006070F0">
        <w:rPr>
          <w:rFonts w:ascii="Arial" w:hAnsi="Arial" w:cs="Arial"/>
        </w:rPr>
        <w:t>In 586 BC the Babylonians, under King Nebuchadnezzar, destroyed the city of Jerusalem, and took most of the inhabitants into Exile. We read in 2 Kings 24:14, that King Nebuchadnezzar</w:t>
      </w:r>
      <w:r w:rsidRPr="0076085D">
        <w:rPr>
          <w:rFonts w:ascii="Arial" w:hAnsi="Arial" w:cs="Arial"/>
          <w:i/>
          <w:iCs/>
        </w:rPr>
        <w:t>, “…carried away all Jerusalem, all the officials, all the warriors, ten thousand captives, all the artisans and the smiths; no one remained, except the poorest people of the land”.</w:t>
      </w:r>
      <w:r w:rsidRPr="006070F0">
        <w:rPr>
          <w:rFonts w:ascii="Arial" w:hAnsi="Arial" w:cs="Arial"/>
        </w:rPr>
        <w:t xml:space="preserve"> But God does not abandon His people, nor does God leave them without hope. As the prophet Jeremiah proclaims</w:t>
      </w:r>
      <w:r w:rsidRPr="0076085D">
        <w:rPr>
          <w:rFonts w:ascii="Arial" w:hAnsi="Arial" w:cs="Arial"/>
          <w:i/>
          <w:iCs/>
        </w:rPr>
        <w:t xml:space="preserve">, “For surely, I know the plans I have for you, says the LORD, plans for your welfare and not for harm, to give you a future with hope. Then when you call upon me and come and pray to me, I will hear you. When you search for me, you will find me; if you seek me with all your heart, I will let you find me, says the LORD, and I will restore your fortunes and gather you from all the nations and all the places where I have driven you, says the LORD, and I will bring you back to the place from which I sent you into exile” </w:t>
      </w:r>
      <w:r w:rsidRPr="006070F0">
        <w:rPr>
          <w:rFonts w:ascii="Arial" w:hAnsi="Arial" w:cs="Arial"/>
        </w:rPr>
        <w:t xml:space="preserve">(Jeremiah 29:11-14). In 539 BC the Persians and Medes, led by Cyrus the Great, defeated the Babylonians, and ended the Exile. As we read in the Old Testament books of Ezra and Nehemiah, God’s people returned to the Land of Promise in three distinct waves in the 5th and 4th centuries BC. A 1st wave, under the leadership of Zerubbabel, returned to Jerusalem to rebuild the Temple and restore the sacrificial cult (see Ezra 1-6). A 2nd wave, led by the scribe Ezra, returned to Jerusalem to initiate a spiritual and social renewal among God’s people. Ezra sought to rebuild the </w:t>
      </w:r>
      <w:r w:rsidRPr="006070F0">
        <w:rPr>
          <w:rFonts w:ascii="Arial" w:hAnsi="Arial" w:cs="Arial"/>
        </w:rPr>
        <w:t xml:space="preserve">community by teaching Torah (see Ezra 7-10). </w:t>
      </w:r>
      <w:r w:rsidR="00C17569">
        <w:rPr>
          <w:rFonts w:ascii="Arial" w:hAnsi="Arial" w:cs="Arial"/>
        </w:rPr>
        <w:t>Nehemiah’s story is the next step……..</w:t>
      </w:r>
    </w:p>
    <w:p w14:paraId="592A4F5E" w14:textId="73791BED" w:rsidR="00194C2D" w:rsidRPr="006070F0" w:rsidRDefault="0035104D">
      <w:pPr>
        <w:rPr>
          <w:rFonts w:ascii="Arial" w:hAnsi="Arial" w:cs="Arial"/>
        </w:rPr>
      </w:pPr>
      <w:r w:rsidRPr="006070F0">
        <w:rPr>
          <w:rFonts w:ascii="Arial" w:hAnsi="Arial" w:cs="Arial"/>
        </w:rPr>
        <w:t xml:space="preserve">To open:    a </w:t>
      </w:r>
      <w:r w:rsidR="00563A4C">
        <w:rPr>
          <w:rFonts w:ascii="Arial" w:hAnsi="Arial" w:cs="Arial"/>
        </w:rPr>
        <w:t>p</w:t>
      </w:r>
      <w:r w:rsidR="00194C2D" w:rsidRPr="006070F0">
        <w:rPr>
          <w:rFonts w:ascii="Arial" w:hAnsi="Arial" w:cs="Arial"/>
        </w:rPr>
        <w:t>rayer led by Karen</w:t>
      </w:r>
    </w:p>
    <w:p w14:paraId="7832E7B6" w14:textId="3E7CB2A2" w:rsidR="00757456" w:rsidRPr="006070F0" w:rsidRDefault="00757456">
      <w:pPr>
        <w:rPr>
          <w:rFonts w:ascii="Arial" w:hAnsi="Arial" w:cs="Arial"/>
          <w:i/>
          <w:iCs/>
        </w:rPr>
      </w:pPr>
      <w:r w:rsidRPr="006070F0">
        <w:rPr>
          <w:rFonts w:ascii="Arial" w:hAnsi="Arial" w:cs="Arial"/>
          <w:i/>
          <w:iCs/>
        </w:rPr>
        <w:t>Who is the man in the sandals named Nehemiah?</w:t>
      </w:r>
    </w:p>
    <w:p w14:paraId="6475B8A2" w14:textId="5C658886" w:rsidR="00157528" w:rsidRPr="006070F0" w:rsidRDefault="00157528">
      <w:pPr>
        <w:rPr>
          <w:rFonts w:ascii="Arial" w:hAnsi="Arial" w:cs="Arial"/>
        </w:rPr>
      </w:pPr>
      <w:r w:rsidRPr="006070F0">
        <w:rPr>
          <w:rFonts w:ascii="Arial" w:hAnsi="Arial" w:cs="Arial"/>
        </w:rPr>
        <w:t xml:space="preserve">Scripture text:  </w:t>
      </w:r>
      <w:r w:rsidR="00973907">
        <w:rPr>
          <w:rFonts w:ascii="Arial" w:hAnsi="Arial" w:cs="Arial"/>
        </w:rPr>
        <w:t xml:space="preserve">Nehemiah 1: </w:t>
      </w:r>
      <w:r w:rsidR="00BF47D7">
        <w:rPr>
          <w:rFonts w:ascii="Arial" w:hAnsi="Arial" w:cs="Arial"/>
        </w:rPr>
        <w:t>1 - 11</w:t>
      </w:r>
    </w:p>
    <w:p w14:paraId="7FF012FA" w14:textId="3855962B" w:rsidR="00194C2D" w:rsidRDefault="00194C2D" w:rsidP="00194C2D">
      <w:pPr>
        <w:rPr>
          <w:rFonts w:ascii="Arial" w:hAnsi="Arial" w:cs="Arial"/>
        </w:rPr>
      </w:pPr>
      <w:r w:rsidRPr="006070F0">
        <w:rPr>
          <w:rFonts w:ascii="Arial" w:hAnsi="Arial" w:cs="Arial"/>
        </w:rPr>
        <w:t>Discussion points:</w:t>
      </w:r>
    </w:p>
    <w:p w14:paraId="466EB933" w14:textId="16B5ED4B" w:rsidR="000F3D52" w:rsidRDefault="000F3D52" w:rsidP="000F3D52">
      <w:pPr>
        <w:rPr>
          <w:rFonts w:ascii="Arial" w:hAnsi="Arial" w:cs="Arial"/>
        </w:rPr>
      </w:pPr>
      <w:r>
        <w:rPr>
          <w:rFonts w:ascii="Arial" w:hAnsi="Arial" w:cs="Arial"/>
        </w:rPr>
        <w:t>What do we learn about Nehemiah from these verses? We can think about:</w:t>
      </w:r>
    </w:p>
    <w:p w14:paraId="3547833A" w14:textId="7C662DD0" w:rsidR="0014192F" w:rsidRDefault="0014192F" w:rsidP="000F3D52">
      <w:pPr>
        <w:pStyle w:val="ListParagraph"/>
        <w:numPr>
          <w:ilvl w:val="0"/>
          <w:numId w:val="7"/>
        </w:numPr>
        <w:rPr>
          <w:rFonts w:ascii="Arial" w:hAnsi="Arial" w:cs="Arial"/>
        </w:rPr>
      </w:pPr>
      <w:r>
        <w:rPr>
          <w:rFonts w:ascii="Arial" w:hAnsi="Arial" w:cs="Arial"/>
        </w:rPr>
        <w:t>What do we know about his heritage?</w:t>
      </w:r>
    </w:p>
    <w:p w14:paraId="5C5D2658" w14:textId="4EA89ACD" w:rsidR="000F3D52" w:rsidRDefault="000F3D52" w:rsidP="000F3D52">
      <w:pPr>
        <w:pStyle w:val="ListParagraph"/>
        <w:numPr>
          <w:ilvl w:val="0"/>
          <w:numId w:val="7"/>
        </w:numPr>
        <w:rPr>
          <w:rFonts w:ascii="Arial" w:hAnsi="Arial" w:cs="Arial"/>
        </w:rPr>
      </w:pPr>
      <w:r>
        <w:rPr>
          <w:rFonts w:ascii="Arial" w:hAnsi="Arial" w:cs="Arial"/>
        </w:rPr>
        <w:t>Where is he living?</w:t>
      </w:r>
    </w:p>
    <w:p w14:paraId="49C3307E" w14:textId="58DA33BD" w:rsidR="000F3D52" w:rsidRDefault="000F3D52" w:rsidP="000F3D52">
      <w:pPr>
        <w:pStyle w:val="ListParagraph"/>
        <w:numPr>
          <w:ilvl w:val="0"/>
          <w:numId w:val="7"/>
        </w:numPr>
        <w:rPr>
          <w:rFonts w:ascii="Arial" w:hAnsi="Arial" w:cs="Arial"/>
        </w:rPr>
      </w:pPr>
      <w:r>
        <w:rPr>
          <w:rFonts w:ascii="Arial" w:hAnsi="Arial" w:cs="Arial"/>
        </w:rPr>
        <w:t>What does he do (his work)?</w:t>
      </w:r>
    </w:p>
    <w:p w14:paraId="676F48DA" w14:textId="75008865" w:rsidR="000F3D52" w:rsidRDefault="000F3D52" w:rsidP="000F3D52">
      <w:pPr>
        <w:pStyle w:val="ListParagraph"/>
        <w:numPr>
          <w:ilvl w:val="0"/>
          <w:numId w:val="7"/>
        </w:numPr>
        <w:rPr>
          <w:rFonts w:ascii="Arial" w:hAnsi="Arial" w:cs="Arial"/>
        </w:rPr>
      </w:pPr>
      <w:r>
        <w:rPr>
          <w:rFonts w:ascii="Arial" w:hAnsi="Arial" w:cs="Arial"/>
        </w:rPr>
        <w:t>What is his reaction to the news he hears &amp; what does this tell us about his character?</w:t>
      </w:r>
    </w:p>
    <w:p w14:paraId="5951C886" w14:textId="77EE97A1" w:rsidR="00F27D34" w:rsidRDefault="00F27D34" w:rsidP="00F27D34">
      <w:pPr>
        <w:rPr>
          <w:rFonts w:ascii="Arial" w:hAnsi="Arial" w:cs="Arial"/>
        </w:rPr>
      </w:pPr>
      <w:r>
        <w:rPr>
          <w:rFonts w:ascii="Arial" w:hAnsi="Arial" w:cs="Arial"/>
        </w:rPr>
        <w:t xml:space="preserve">Scripture text: Nehemiah </w:t>
      </w:r>
      <w:r w:rsidR="00C4155D">
        <w:rPr>
          <w:rFonts w:ascii="Arial" w:hAnsi="Arial" w:cs="Arial"/>
        </w:rPr>
        <w:t xml:space="preserve">2: 1 </w:t>
      </w:r>
      <w:r w:rsidR="00A705C2">
        <w:rPr>
          <w:rFonts w:ascii="Arial" w:hAnsi="Arial" w:cs="Arial"/>
        </w:rPr>
        <w:t>–</w:t>
      </w:r>
      <w:r w:rsidR="00C4155D">
        <w:rPr>
          <w:rFonts w:ascii="Arial" w:hAnsi="Arial" w:cs="Arial"/>
        </w:rPr>
        <w:t xml:space="preserve"> 6</w:t>
      </w:r>
    </w:p>
    <w:p w14:paraId="2504596A" w14:textId="77777777" w:rsidR="00A705C2" w:rsidRDefault="00A705C2" w:rsidP="00A705C2">
      <w:pPr>
        <w:pStyle w:val="ListParagraph"/>
        <w:numPr>
          <w:ilvl w:val="0"/>
          <w:numId w:val="7"/>
        </w:numPr>
        <w:rPr>
          <w:rFonts w:ascii="Arial" w:hAnsi="Arial" w:cs="Arial"/>
        </w:rPr>
      </w:pPr>
      <w:r>
        <w:rPr>
          <w:rFonts w:ascii="Arial" w:hAnsi="Arial" w:cs="Arial"/>
        </w:rPr>
        <w:t>What do these verses say about his relationship with the king?</w:t>
      </w:r>
    </w:p>
    <w:p w14:paraId="2A4359D7" w14:textId="6A055479" w:rsidR="00A705C2" w:rsidRDefault="0035647C" w:rsidP="0035647C">
      <w:pPr>
        <w:rPr>
          <w:rFonts w:ascii="Arial" w:hAnsi="Arial" w:cs="Arial"/>
        </w:rPr>
      </w:pPr>
      <w:r>
        <w:rPr>
          <w:rFonts w:ascii="Arial" w:hAnsi="Arial" w:cs="Arial"/>
        </w:rPr>
        <w:t>Scripture text: Nehemiah 2: 7 – 10</w:t>
      </w:r>
      <w:r w:rsidR="00714AB1">
        <w:rPr>
          <w:rFonts w:ascii="Arial" w:hAnsi="Arial" w:cs="Arial"/>
        </w:rPr>
        <w:t>; 11 - 17</w:t>
      </w:r>
    </w:p>
    <w:p w14:paraId="313EDCB7" w14:textId="32D16532" w:rsidR="0035647C" w:rsidRDefault="0035647C" w:rsidP="0035647C">
      <w:pPr>
        <w:pStyle w:val="ListParagraph"/>
        <w:numPr>
          <w:ilvl w:val="0"/>
          <w:numId w:val="7"/>
        </w:numPr>
        <w:rPr>
          <w:rFonts w:ascii="Arial" w:hAnsi="Arial" w:cs="Arial"/>
        </w:rPr>
      </w:pPr>
      <w:r>
        <w:rPr>
          <w:rFonts w:ascii="Arial" w:hAnsi="Arial" w:cs="Arial"/>
        </w:rPr>
        <w:t>What more does this tell us of Nehemiah’s character?</w:t>
      </w:r>
    </w:p>
    <w:p w14:paraId="2623EF74" w14:textId="6CFC5214" w:rsidR="0035647C" w:rsidRDefault="0035647C" w:rsidP="0035647C">
      <w:pPr>
        <w:rPr>
          <w:rFonts w:ascii="Arial" w:hAnsi="Arial" w:cs="Arial"/>
        </w:rPr>
      </w:pPr>
      <w:r>
        <w:rPr>
          <w:rFonts w:ascii="Arial" w:hAnsi="Arial" w:cs="Arial"/>
        </w:rPr>
        <w:t xml:space="preserve">Scripture text: Nehemiah 2: </w:t>
      </w:r>
      <w:r w:rsidR="00A819D0">
        <w:rPr>
          <w:rFonts w:ascii="Arial" w:hAnsi="Arial" w:cs="Arial"/>
        </w:rPr>
        <w:t>13</w:t>
      </w:r>
    </w:p>
    <w:p w14:paraId="26E5B34B" w14:textId="2E024625" w:rsidR="00A819D0" w:rsidRDefault="00A819D0" w:rsidP="0035647C">
      <w:pPr>
        <w:rPr>
          <w:rFonts w:ascii="Arial" w:hAnsi="Arial" w:cs="Arial"/>
        </w:rPr>
      </w:pPr>
      <w:r>
        <w:rPr>
          <w:rFonts w:ascii="Arial" w:hAnsi="Arial" w:cs="Arial"/>
        </w:rPr>
        <w:t>Learning about Jerusalem:</w:t>
      </w:r>
    </w:p>
    <w:p w14:paraId="2849D382" w14:textId="1D377310" w:rsidR="00A819D0" w:rsidRDefault="00A819D0" w:rsidP="00A819D0">
      <w:pPr>
        <w:pStyle w:val="ListParagraph"/>
        <w:numPr>
          <w:ilvl w:val="0"/>
          <w:numId w:val="7"/>
        </w:numPr>
        <w:rPr>
          <w:rFonts w:ascii="Arial" w:hAnsi="Arial" w:cs="Arial"/>
        </w:rPr>
      </w:pPr>
      <w:r>
        <w:rPr>
          <w:rFonts w:ascii="Arial" w:hAnsi="Arial" w:cs="Arial"/>
        </w:rPr>
        <w:t xml:space="preserve">Have a look at the map to see the referenced gates. </w:t>
      </w:r>
    </w:p>
    <w:p w14:paraId="0995E07E" w14:textId="45090A95" w:rsidR="00BF47D7" w:rsidRPr="003F356B" w:rsidRDefault="00A84B29" w:rsidP="00194C2D">
      <w:pPr>
        <w:pStyle w:val="ListParagraph"/>
        <w:numPr>
          <w:ilvl w:val="0"/>
          <w:numId w:val="7"/>
        </w:numPr>
        <w:rPr>
          <w:rFonts w:ascii="Arial" w:hAnsi="Arial" w:cs="Arial"/>
        </w:rPr>
      </w:pPr>
      <w:r>
        <w:rPr>
          <w:rFonts w:ascii="Arial" w:hAnsi="Arial" w:cs="Arial"/>
        </w:rPr>
        <w:t>Are there any familiar gates you recognise from the Gospels</w:t>
      </w:r>
      <w:r w:rsidR="003F356B">
        <w:rPr>
          <w:rFonts w:ascii="Arial" w:hAnsi="Arial" w:cs="Arial"/>
        </w:rPr>
        <w:t>?</w:t>
      </w:r>
    </w:p>
    <w:p w14:paraId="2F009331" w14:textId="219673A8" w:rsidR="00D95022" w:rsidRPr="00234753" w:rsidRDefault="00D95022">
      <w:pPr>
        <w:rPr>
          <w:rFonts w:ascii="Arial" w:hAnsi="Arial" w:cs="Arial"/>
          <w:i/>
          <w:iCs/>
          <w:sz w:val="24"/>
          <w:szCs w:val="24"/>
        </w:rPr>
      </w:pPr>
    </w:p>
    <w:sectPr w:rsidR="00D95022" w:rsidRPr="00234753" w:rsidSect="00CC0112">
      <w:pgSz w:w="16838" w:h="11906" w:orient="landscape"/>
      <w:pgMar w:top="1440" w:right="1440" w:bottom="1440" w:left="144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stral">
    <w:panose1 w:val="03090702030407020403"/>
    <w:charset w:val="00"/>
    <w:family w:val="script"/>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84300E"/>
    <w:multiLevelType w:val="hybridMultilevel"/>
    <w:tmpl w:val="8B0A74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73B7121"/>
    <w:multiLevelType w:val="hybridMultilevel"/>
    <w:tmpl w:val="B066EA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843727E"/>
    <w:multiLevelType w:val="hybridMultilevel"/>
    <w:tmpl w:val="4FB8D3C8"/>
    <w:lvl w:ilvl="0" w:tplc="67FCA3E0">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0C310E6"/>
    <w:multiLevelType w:val="hybridMultilevel"/>
    <w:tmpl w:val="189A1E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BCE1B25"/>
    <w:multiLevelType w:val="hybridMultilevel"/>
    <w:tmpl w:val="DD1AEEA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709600BE"/>
    <w:multiLevelType w:val="multilevel"/>
    <w:tmpl w:val="422E4A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1C60FFB"/>
    <w:multiLevelType w:val="hybridMultilevel"/>
    <w:tmpl w:val="74D2FBFC"/>
    <w:lvl w:ilvl="0" w:tplc="3E3CEBD8">
      <w:start w:val="4"/>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C937626"/>
    <w:multiLevelType w:val="hybridMultilevel"/>
    <w:tmpl w:val="66869C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4"/>
  </w:num>
  <w:num w:numId="4">
    <w:abstractNumId w:val="6"/>
  </w:num>
  <w:num w:numId="5">
    <w:abstractNumId w:val="2"/>
  </w:num>
  <w:num w:numId="6">
    <w:abstractNumId w:val="3"/>
  </w:num>
  <w:num w:numId="7">
    <w:abstractNumId w:val="7"/>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505B"/>
    <w:rsid w:val="00066D6C"/>
    <w:rsid w:val="00096BE9"/>
    <w:rsid w:val="000C55A2"/>
    <w:rsid w:val="000F3D52"/>
    <w:rsid w:val="0014192F"/>
    <w:rsid w:val="00157528"/>
    <w:rsid w:val="00194C2D"/>
    <w:rsid w:val="001C19D0"/>
    <w:rsid w:val="00234753"/>
    <w:rsid w:val="0024683C"/>
    <w:rsid w:val="002A6C96"/>
    <w:rsid w:val="002D6C10"/>
    <w:rsid w:val="0035104D"/>
    <w:rsid w:val="0035647C"/>
    <w:rsid w:val="003F356B"/>
    <w:rsid w:val="00404677"/>
    <w:rsid w:val="004600CA"/>
    <w:rsid w:val="00490D49"/>
    <w:rsid w:val="004F0391"/>
    <w:rsid w:val="00563A4C"/>
    <w:rsid w:val="00564FE7"/>
    <w:rsid w:val="005877E6"/>
    <w:rsid w:val="00587B3A"/>
    <w:rsid w:val="005F56A0"/>
    <w:rsid w:val="006070F0"/>
    <w:rsid w:val="006712F1"/>
    <w:rsid w:val="00714AB1"/>
    <w:rsid w:val="00757456"/>
    <w:rsid w:val="0076085D"/>
    <w:rsid w:val="00772E4F"/>
    <w:rsid w:val="007B2687"/>
    <w:rsid w:val="007C6131"/>
    <w:rsid w:val="0080412F"/>
    <w:rsid w:val="00973907"/>
    <w:rsid w:val="009751D9"/>
    <w:rsid w:val="009C734D"/>
    <w:rsid w:val="009F4FCE"/>
    <w:rsid w:val="00A26541"/>
    <w:rsid w:val="00A42B42"/>
    <w:rsid w:val="00A45A55"/>
    <w:rsid w:val="00A705C2"/>
    <w:rsid w:val="00A819D0"/>
    <w:rsid w:val="00A84B29"/>
    <w:rsid w:val="00A8505B"/>
    <w:rsid w:val="00AA066A"/>
    <w:rsid w:val="00AF4AA2"/>
    <w:rsid w:val="00B3338B"/>
    <w:rsid w:val="00BF47D7"/>
    <w:rsid w:val="00C1067A"/>
    <w:rsid w:val="00C17569"/>
    <w:rsid w:val="00C4155D"/>
    <w:rsid w:val="00C7638C"/>
    <w:rsid w:val="00CC0112"/>
    <w:rsid w:val="00CF5892"/>
    <w:rsid w:val="00D57ACC"/>
    <w:rsid w:val="00D870CE"/>
    <w:rsid w:val="00D95022"/>
    <w:rsid w:val="00DB01A4"/>
    <w:rsid w:val="00E33317"/>
    <w:rsid w:val="00EB1081"/>
    <w:rsid w:val="00F27D34"/>
    <w:rsid w:val="00F657AB"/>
    <w:rsid w:val="00F82862"/>
    <w:rsid w:val="00F87F3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53126C"/>
  <w15:chartTrackingRefBased/>
  <w15:docId w15:val="{F026C851-99FE-422A-A031-EA7ABC9B00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4683C"/>
    <w:pPr>
      <w:ind w:left="720"/>
      <w:contextualSpacing/>
    </w:pPr>
  </w:style>
  <w:style w:type="character" w:styleId="Hyperlink">
    <w:name w:val="Hyperlink"/>
    <w:basedOn w:val="DefaultParagraphFont"/>
    <w:uiPriority w:val="99"/>
    <w:unhideWhenUsed/>
    <w:rsid w:val="00EB1081"/>
    <w:rPr>
      <w:color w:val="0563C1" w:themeColor="hyperlink"/>
      <w:u w:val="single"/>
    </w:rPr>
  </w:style>
  <w:style w:type="character" w:styleId="UnresolvedMention">
    <w:name w:val="Unresolved Mention"/>
    <w:basedOn w:val="DefaultParagraphFont"/>
    <w:uiPriority w:val="99"/>
    <w:semiHidden/>
    <w:unhideWhenUsed/>
    <w:rsid w:val="00EB108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3818985">
      <w:bodyDiv w:val="1"/>
      <w:marLeft w:val="0"/>
      <w:marRight w:val="0"/>
      <w:marTop w:val="0"/>
      <w:marBottom w:val="0"/>
      <w:divBdr>
        <w:top w:val="none" w:sz="0" w:space="0" w:color="auto"/>
        <w:left w:val="none" w:sz="0" w:space="0" w:color="auto"/>
        <w:bottom w:val="none" w:sz="0" w:space="0" w:color="auto"/>
        <w:right w:val="none" w:sz="0" w:space="0" w:color="auto"/>
      </w:divBdr>
    </w:div>
    <w:div w:id="1529640775">
      <w:bodyDiv w:val="1"/>
      <w:marLeft w:val="0"/>
      <w:marRight w:val="0"/>
      <w:marTop w:val="0"/>
      <w:marBottom w:val="0"/>
      <w:divBdr>
        <w:top w:val="none" w:sz="0" w:space="0" w:color="auto"/>
        <w:left w:val="none" w:sz="0" w:space="0" w:color="auto"/>
        <w:bottom w:val="none" w:sz="0" w:space="0" w:color="auto"/>
        <w:right w:val="none" w:sz="0" w:space="0" w:color="auto"/>
      </w:divBdr>
    </w:div>
    <w:div w:id="1793665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213</TotalTime>
  <Pages>2</Pages>
  <Words>441</Words>
  <Characters>2517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Smith</dc:creator>
  <cp:keywords/>
  <dc:description/>
  <cp:lastModifiedBy>Karen Smith</cp:lastModifiedBy>
  <cp:revision>67</cp:revision>
  <dcterms:created xsi:type="dcterms:W3CDTF">2021-01-29T21:02:00Z</dcterms:created>
  <dcterms:modified xsi:type="dcterms:W3CDTF">2021-04-16T09:21:00Z</dcterms:modified>
</cp:coreProperties>
</file>