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007B3" w14:textId="2A4608FD" w:rsidR="005D28DC" w:rsidRDefault="00CB4E5F" w:rsidP="003F356B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</w:t>
      </w:r>
    </w:p>
    <w:p w14:paraId="202D7723" w14:textId="6E331928" w:rsidR="001E2A02" w:rsidRDefault="00CB4E5F" w:rsidP="003F356B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       </w:t>
      </w:r>
      <w:r w:rsidR="008C2898">
        <w:rPr>
          <w:rFonts w:ascii="Arial" w:hAnsi="Arial" w:cs="Arial"/>
          <w:noProof/>
          <w:sz w:val="16"/>
          <w:szCs w:val="16"/>
        </w:rPr>
        <w:t xml:space="preserve">                     </w:t>
      </w:r>
      <w:r>
        <w:rPr>
          <w:rFonts w:ascii="Arial" w:hAnsi="Arial" w:cs="Arial"/>
          <w:noProof/>
          <w:sz w:val="16"/>
          <w:szCs w:val="16"/>
        </w:rPr>
        <w:t xml:space="preserve">  </w:t>
      </w:r>
      <w:r w:rsidR="00B41CB4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C340DC8" wp14:editId="33AE8665">
            <wp:extent cx="1847850" cy="1804734"/>
            <wp:effectExtent l="0" t="0" r="0" b="5080"/>
            <wp:docPr id="6" name="Picture 6" descr="A picture containing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ston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441" cy="181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6"/>
          <w:szCs w:val="16"/>
        </w:rPr>
        <w:t xml:space="preserve">       </w:t>
      </w:r>
    </w:p>
    <w:p w14:paraId="2CC8AD0D" w14:textId="720C7B68" w:rsidR="00835047" w:rsidRDefault="00B41CB4" w:rsidP="003F356B">
      <w:pPr>
        <w:rPr>
          <w:rFonts w:ascii="Arial" w:hAnsi="Arial" w:cs="Arial"/>
          <w:sz w:val="16"/>
          <w:szCs w:val="16"/>
        </w:rPr>
      </w:pPr>
      <w:hyperlink r:id="rId7" w:history="1">
        <w:r w:rsidRPr="00A322CC">
          <w:rPr>
            <w:rStyle w:val="Hyperlink"/>
            <w:rFonts w:ascii="Arial" w:hAnsi="Arial" w:cs="Arial"/>
            <w:sz w:val="16"/>
            <w:szCs w:val="16"/>
          </w:rPr>
          <w:t>http://omniumsanctorumhiberniae.blogspot.com/2012/12/the-massacre-of-innocents-in-irish.html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46DC31AA" w14:textId="30A394D7" w:rsidR="00835047" w:rsidRDefault="008C2898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       </w:t>
      </w: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182950CC" wp14:editId="576D6DA9">
            <wp:extent cx="3273425" cy="1840035"/>
            <wp:effectExtent l="0" t="0" r="3175" b="8255"/>
            <wp:docPr id="7" name="Picture 7" descr="A group of people in a te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oup of people in a tent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7636" cy="1853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9FC8C" w14:textId="77777777" w:rsidR="006D5470" w:rsidRDefault="00BD70AF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</w:t>
      </w:r>
    </w:p>
    <w:p w14:paraId="48AD8E5A" w14:textId="60E8F27C" w:rsidR="00CC0112" w:rsidRDefault="008C2898" w:rsidP="003F356B">
      <w:pPr>
        <w:rPr>
          <w:rFonts w:ascii="Mistral" w:hAnsi="Mistr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9" w:history="1">
        <w:r w:rsidRPr="00A322CC">
          <w:rPr>
            <w:rStyle w:val="Hyperlink"/>
            <w:rFonts w:ascii="Arial" w:hAnsi="Arial" w:cs="Arial"/>
            <w:sz w:val="16"/>
            <w:szCs w:val="16"/>
          </w:rPr>
          <w:t>https://www.unhcr.org/news/stories/2020/2/5e4fc07b4/vulnerable-asylum-seekers-struggle-access-medical-care-overcrowded-greek.html</w:t>
        </w:r>
      </w:hyperlink>
      <w:r>
        <w:rPr>
          <w:rFonts w:ascii="Arial" w:hAnsi="Arial" w:cs="Arial"/>
          <w:sz w:val="16"/>
          <w:szCs w:val="16"/>
        </w:rPr>
        <w:t xml:space="preserve"> </w:t>
      </w:r>
      <w:r w:rsidR="006D5470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</w:t>
      </w:r>
      <w:r w:rsidR="006D5470">
        <w:rPr>
          <w:rFonts w:ascii="Arial" w:hAnsi="Arial" w:cs="Arial"/>
          <w:sz w:val="16"/>
          <w:szCs w:val="16"/>
        </w:rPr>
        <w:t xml:space="preserve">       </w:t>
      </w:r>
    </w:p>
    <w:p w14:paraId="23EFC66B" w14:textId="395906EC" w:rsidR="009C47FD" w:rsidRDefault="006D5470" w:rsidP="009C47FD">
      <w:pP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</w:t>
      </w:r>
    </w:p>
    <w:p w14:paraId="1AE12C69" w14:textId="1CB8DA3F" w:rsidR="006D5470" w:rsidRPr="009C47FD" w:rsidRDefault="009C47FD" w:rsidP="009C47FD">
      <w:pP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</w:t>
      </w:r>
      <w:r w:rsidR="006D5470" w:rsidRPr="006D5470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Nurturing our Faith</w:t>
      </w:r>
    </w:p>
    <w:p w14:paraId="04E72789" w14:textId="3CD1D782" w:rsidR="00F657AB" w:rsidRDefault="007C6131" w:rsidP="004600CA">
      <w:pPr>
        <w:rPr>
          <w:rFonts w:ascii="Arial" w:hAnsi="Arial" w:cs="Arial"/>
          <w:noProof/>
          <w:color w:val="000000" w:themeColor="text1"/>
          <w:sz w:val="36"/>
          <w:szCs w:val="36"/>
        </w:rPr>
      </w:pPr>
      <w:r>
        <w:rPr>
          <w:rFonts w:ascii="Arial" w:hAnsi="Arial" w:cs="Arial"/>
          <w:sz w:val="24"/>
          <w:szCs w:val="24"/>
        </w:rPr>
        <w:t xml:space="preserve">                       </w:t>
      </w:r>
      <w:r w:rsidR="001E2A02">
        <w:rPr>
          <w:rFonts w:ascii="Arial" w:hAnsi="Arial" w:cs="Arial"/>
          <w:sz w:val="24"/>
          <w:szCs w:val="24"/>
        </w:rPr>
        <w:t xml:space="preserve">  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Bible Study Group 202</w:t>
      </w:r>
      <w:r w:rsidR="00B46A9F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07DF757B" w14:textId="678F2A25" w:rsidR="00557D0D" w:rsidRDefault="00CE6CD0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r w:rsidR="00DB3ACC">
        <w:rPr>
          <w:rFonts w:ascii="Arial" w:hAnsi="Arial" w:cs="Arial"/>
          <w:noProof/>
          <w:color w:val="000000" w:themeColor="text1"/>
          <w:sz w:val="36"/>
          <w:szCs w:val="36"/>
        </w:rPr>
        <w:drawing>
          <wp:inline distT="0" distB="0" distL="0" distR="0" wp14:anchorId="7A50C001" wp14:editId="16C59140">
            <wp:extent cx="4206875" cy="2806700"/>
            <wp:effectExtent l="0" t="0" r="3175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08213" w14:textId="5A420215" w:rsidR="00696088" w:rsidRPr="00B45A78" w:rsidRDefault="00696088" w:rsidP="00696088">
      <w:pPr>
        <w:rPr>
          <w:rFonts w:ascii="Arial" w:hAnsi="Arial" w:cs="Arial"/>
          <w:i/>
          <w:iCs/>
          <w:color w:val="000000" w:themeColor="text1"/>
          <w:sz w:val="16"/>
          <w:szCs w:val="1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696088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FABE960" w14:textId="77777777" w:rsidR="00BD70AF" w:rsidRDefault="001979E0" w:rsidP="00557D0D">
      <w:pPr>
        <w:ind w:left="720" w:firstLine="720"/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A7A6D61" w14:textId="7E72A132" w:rsidR="00D870CE" w:rsidRDefault="00BD70AF" w:rsidP="00557D0D">
      <w:pPr>
        <w:ind w:left="720" w:firstLine="720"/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926B8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17</w:t>
      </w:r>
      <w:r w:rsidR="00926B8E" w:rsidRPr="00926B8E">
        <w:rPr>
          <w:rFonts w:ascii="Arial" w:hAnsi="Arial" w:cs="Arial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 w:rsidR="00926B8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January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</w:t>
      </w:r>
      <w:r w:rsidR="00926B8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00FCC3CF" w14:textId="77777777" w:rsidR="009C47FD" w:rsidRDefault="00D870CE" w:rsidP="009C47FD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0412F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A26541" w:rsidRPr="00A2654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Fleet URC &amp; Beacon Hill U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AF1494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6F740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603A004" w14:textId="2FB3DFEF" w:rsidR="00A8505B" w:rsidRPr="009C47FD" w:rsidRDefault="007F5CB0" w:rsidP="009C47FD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Consequences……….</w:t>
      </w:r>
    </w:p>
    <w:p w14:paraId="0D126AB6" w14:textId="22A29AA2" w:rsidR="002C7B33" w:rsidRDefault="002C7B33">
      <w:p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2C7B33">
        <w:rPr>
          <w:rFonts w:ascii="Arial" w:hAnsi="Arial" w:cs="Arial"/>
        </w:rPr>
        <w:t xml:space="preserve">e all love the Christmas narratives, but what would have been the impact of what happened to </w:t>
      </w:r>
      <w:r w:rsidR="00A024B3">
        <w:rPr>
          <w:rFonts w:ascii="Arial" w:hAnsi="Arial" w:cs="Arial"/>
        </w:rPr>
        <w:t xml:space="preserve">all </w:t>
      </w:r>
      <w:r w:rsidRPr="002C7B33">
        <w:rPr>
          <w:rFonts w:ascii="Arial" w:hAnsi="Arial" w:cs="Arial"/>
        </w:rPr>
        <w:t>those we read about</w:t>
      </w:r>
      <w:r w:rsidR="00CF77D5">
        <w:rPr>
          <w:rFonts w:ascii="Arial" w:hAnsi="Arial" w:cs="Arial"/>
        </w:rPr>
        <w:t>, central characters and those in the background</w:t>
      </w:r>
      <w:r w:rsidRPr="002C7B33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Matthew’s Gospel gives us particular events to consider – the arrival of the Magi, King Herod’s response to news of a ‘King of the Jews’ and Mary &amp; Joseph facing </w:t>
      </w:r>
      <w:r w:rsidR="00CF77D5">
        <w:rPr>
          <w:rFonts w:ascii="Arial" w:hAnsi="Arial" w:cs="Arial"/>
        </w:rPr>
        <w:t>another journey</w:t>
      </w:r>
      <w:r>
        <w:rPr>
          <w:rFonts w:ascii="Arial" w:hAnsi="Arial" w:cs="Arial"/>
        </w:rPr>
        <w:t xml:space="preserve"> </w:t>
      </w:r>
      <w:r w:rsidR="00CF77D5">
        <w:rPr>
          <w:rFonts w:ascii="Arial" w:hAnsi="Arial" w:cs="Arial"/>
        </w:rPr>
        <w:t xml:space="preserve">with </w:t>
      </w:r>
      <w:r>
        <w:rPr>
          <w:rFonts w:ascii="Arial" w:hAnsi="Arial" w:cs="Arial"/>
        </w:rPr>
        <w:t xml:space="preserve">a small boy. </w:t>
      </w:r>
      <w:r w:rsidR="00235E85">
        <w:rPr>
          <w:rFonts w:ascii="Arial" w:hAnsi="Arial" w:cs="Arial"/>
        </w:rPr>
        <w:t xml:space="preserve">This discussion will look at these events and the difficulties that resulted, looking at the faith </w:t>
      </w:r>
      <w:r w:rsidR="00CF77D5">
        <w:rPr>
          <w:rFonts w:ascii="Arial" w:hAnsi="Arial" w:cs="Arial"/>
        </w:rPr>
        <w:t xml:space="preserve">that </w:t>
      </w:r>
      <w:r w:rsidR="00235E85">
        <w:rPr>
          <w:rFonts w:ascii="Arial" w:hAnsi="Arial" w:cs="Arial"/>
        </w:rPr>
        <w:t xml:space="preserve">must have </w:t>
      </w:r>
      <w:r w:rsidR="00CF77D5">
        <w:rPr>
          <w:rFonts w:ascii="Arial" w:hAnsi="Arial" w:cs="Arial"/>
        </w:rPr>
        <w:t xml:space="preserve">always </w:t>
      </w:r>
      <w:r w:rsidR="00235E85">
        <w:rPr>
          <w:rFonts w:ascii="Arial" w:hAnsi="Arial" w:cs="Arial"/>
        </w:rPr>
        <w:t>been present.</w:t>
      </w:r>
    </w:p>
    <w:p w14:paraId="53130547" w14:textId="77777777" w:rsidR="009C47FD" w:rsidRDefault="009C47FD">
      <w:pPr>
        <w:rPr>
          <w:rFonts w:ascii="Arial" w:hAnsi="Arial" w:cs="Arial"/>
        </w:rPr>
      </w:pPr>
    </w:p>
    <w:p w14:paraId="5512D141" w14:textId="38B1839A" w:rsidR="00C53896" w:rsidRDefault="00C53896">
      <w:pPr>
        <w:rPr>
          <w:rFonts w:ascii="Arial" w:hAnsi="Arial" w:cs="Arial"/>
        </w:rPr>
      </w:pPr>
      <w:r w:rsidRPr="00C53896">
        <w:rPr>
          <w:rFonts w:ascii="Arial" w:hAnsi="Arial" w:cs="Arial"/>
        </w:rPr>
        <w:t>Opening prayer led by Karen</w:t>
      </w:r>
    </w:p>
    <w:p w14:paraId="6475B8A2" w14:textId="28A11B35" w:rsidR="00157528" w:rsidRDefault="00157528" w:rsidP="002B2969">
      <w:pPr>
        <w:rPr>
          <w:rFonts w:ascii="Arial" w:hAnsi="Arial" w:cs="Arial"/>
        </w:rPr>
      </w:pPr>
      <w:r w:rsidRPr="002B2969">
        <w:rPr>
          <w:rFonts w:ascii="Arial" w:hAnsi="Arial" w:cs="Arial"/>
        </w:rPr>
        <w:t>Scripture text</w:t>
      </w:r>
      <w:r w:rsidR="0060535D" w:rsidRPr="002B2969">
        <w:rPr>
          <w:rFonts w:ascii="Arial" w:hAnsi="Arial" w:cs="Arial"/>
        </w:rPr>
        <w:t>:</w:t>
      </w:r>
      <w:r w:rsidR="007E2039" w:rsidRPr="002B2969">
        <w:rPr>
          <w:rFonts w:ascii="Arial" w:hAnsi="Arial" w:cs="Arial"/>
        </w:rPr>
        <w:t xml:space="preserve"> </w:t>
      </w:r>
      <w:r w:rsidR="004109BB">
        <w:rPr>
          <w:rFonts w:ascii="Arial" w:hAnsi="Arial" w:cs="Arial"/>
        </w:rPr>
        <w:t xml:space="preserve">Matthew 2: </w:t>
      </w:r>
      <w:r w:rsidR="00D80BCB">
        <w:rPr>
          <w:rFonts w:ascii="Arial" w:hAnsi="Arial" w:cs="Arial"/>
        </w:rPr>
        <w:t>7 - 9</w:t>
      </w:r>
    </w:p>
    <w:p w14:paraId="6F746654" w14:textId="4A788B1A" w:rsidR="004129C8" w:rsidRPr="004129C8" w:rsidRDefault="00D80BCB" w:rsidP="004129C8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What do these verses tell us about a) The Magi and b) Herod?</w:t>
      </w:r>
      <w:r w:rsidR="00B568A5">
        <w:rPr>
          <w:rFonts w:ascii="Arial" w:hAnsi="Arial" w:cs="Arial"/>
        </w:rPr>
        <w:t xml:space="preserve"> </w:t>
      </w:r>
    </w:p>
    <w:p w14:paraId="15FEB8A2" w14:textId="614D59A1" w:rsidR="00626CE7" w:rsidRPr="00626CE7" w:rsidRDefault="00626CE7" w:rsidP="002B2969">
      <w:pPr>
        <w:rPr>
          <w:rFonts w:ascii="Arial" w:hAnsi="Arial" w:cs="Arial"/>
          <w:i/>
          <w:iCs/>
        </w:rPr>
      </w:pPr>
      <w:r w:rsidRPr="00626CE7">
        <w:rPr>
          <w:rFonts w:ascii="Arial" w:hAnsi="Arial" w:cs="Arial"/>
          <w:i/>
          <w:iCs/>
        </w:rPr>
        <w:t>12 And having been warned in a dream not to go back to Herod, they returned to their country by another route.</w:t>
      </w:r>
    </w:p>
    <w:p w14:paraId="6471A0AE" w14:textId="4BAFFB42" w:rsidR="00F3162A" w:rsidRDefault="00F3162A" w:rsidP="00F3162A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The Magi were ‘warned in a dream.’ Does that surprise you? If so, in what way? If not, why not?</w:t>
      </w:r>
    </w:p>
    <w:p w14:paraId="6FA621AB" w14:textId="6278BAC2" w:rsidR="00A31C50" w:rsidRDefault="00F3162A" w:rsidP="00D119C6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4129C8">
        <w:rPr>
          <w:rFonts w:ascii="Arial" w:hAnsi="Arial" w:cs="Arial"/>
        </w:rPr>
        <w:t>What are the consequences of this warning to The Magi</w:t>
      </w:r>
      <w:r w:rsidR="004129C8">
        <w:rPr>
          <w:rFonts w:ascii="Arial" w:hAnsi="Arial" w:cs="Arial"/>
        </w:rPr>
        <w:t>?</w:t>
      </w:r>
    </w:p>
    <w:p w14:paraId="5B045FFF" w14:textId="724B7A92" w:rsidR="004129C8" w:rsidRPr="004129C8" w:rsidRDefault="00B568A5" w:rsidP="004129C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Scripture text: Matthew 2: </w:t>
      </w:r>
      <w:r w:rsidR="009F4493">
        <w:rPr>
          <w:rFonts w:ascii="Arial" w:hAnsi="Arial" w:cs="Arial"/>
        </w:rPr>
        <w:t>13 - 14</w:t>
      </w:r>
    </w:p>
    <w:p w14:paraId="6BE08F20" w14:textId="7B968233" w:rsidR="002B2969" w:rsidRDefault="00D21129" w:rsidP="00834823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How do you think Joseph and Mary would have reacted to the dream?</w:t>
      </w:r>
    </w:p>
    <w:p w14:paraId="580DD30A" w14:textId="51FEFF36" w:rsidR="00D21129" w:rsidRDefault="00D21129" w:rsidP="00834823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prophecy is referred to in v.14? </w:t>
      </w:r>
    </w:p>
    <w:p w14:paraId="1D1E27EC" w14:textId="0141A87C" w:rsidR="002D6BF1" w:rsidRDefault="00D21129" w:rsidP="002D6BF1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What would be the consequences of living in Egypt for the family?</w:t>
      </w:r>
    </w:p>
    <w:p w14:paraId="4EE9473B" w14:textId="5E287956" w:rsidR="002D6BF1" w:rsidRPr="002D6BF1" w:rsidRDefault="002D6BF1" w:rsidP="002D6BF1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How might we, as Christians in 2022, respond to those seeking asylum? </w:t>
      </w:r>
    </w:p>
    <w:p w14:paraId="5CCD8DC8" w14:textId="70D458ED" w:rsidR="003A7317" w:rsidRPr="003A7317" w:rsidRDefault="003A7317" w:rsidP="003A7317">
      <w:pPr>
        <w:rPr>
          <w:rFonts w:ascii="Arial" w:hAnsi="Arial" w:cs="Arial"/>
        </w:rPr>
      </w:pPr>
      <w:r w:rsidRPr="003A7317">
        <w:rPr>
          <w:rFonts w:ascii="Arial" w:hAnsi="Arial" w:cs="Arial"/>
        </w:rPr>
        <w:t>Hearing from Herod: a summons to the people of Bethlehem</w:t>
      </w:r>
    </w:p>
    <w:p w14:paraId="54C50726" w14:textId="33C1FF21" w:rsidR="003A7317" w:rsidRPr="003A7317" w:rsidRDefault="003A7317" w:rsidP="003A7317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3A7317">
        <w:rPr>
          <w:rFonts w:ascii="Arial" w:hAnsi="Arial" w:cs="Arial"/>
        </w:rPr>
        <w:t>Imagine that you are a member of the delegation from Bethlehem. How do you feel?</w:t>
      </w:r>
    </w:p>
    <w:p w14:paraId="4C6626C3" w14:textId="6898B9C5" w:rsidR="003A7317" w:rsidRDefault="003A7317" w:rsidP="003A7317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3A7317">
        <w:rPr>
          <w:rFonts w:ascii="Arial" w:hAnsi="Arial" w:cs="Arial"/>
        </w:rPr>
        <w:t>How, in our journey with God, can we begin to deal with people like Herod, today?</w:t>
      </w:r>
    </w:p>
    <w:p w14:paraId="085D2E25" w14:textId="24D2085A" w:rsidR="003A7317" w:rsidRPr="00AD4394" w:rsidRDefault="00AD4394" w:rsidP="00AD4394">
      <w:pPr>
        <w:rPr>
          <w:rFonts w:ascii="Arial" w:hAnsi="Arial" w:cs="Arial"/>
        </w:rPr>
      </w:pPr>
      <w:r w:rsidRPr="00AD4394">
        <w:rPr>
          <w:rFonts w:ascii="Arial" w:hAnsi="Arial" w:cs="Arial"/>
        </w:rPr>
        <w:t>Scripture text: Matthew 2: 16 -18</w:t>
      </w:r>
    </w:p>
    <w:p w14:paraId="70794361" w14:textId="7CCD7B04" w:rsidR="00B057B9" w:rsidRDefault="00B057B9" w:rsidP="00B057B9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How do you view what happened here?</w:t>
      </w:r>
    </w:p>
    <w:p w14:paraId="35A903C1" w14:textId="14C30A44" w:rsidR="007D10A8" w:rsidRDefault="007D10A8" w:rsidP="007D10A8">
      <w:pPr>
        <w:pStyle w:val="ListParagraph"/>
        <w:rPr>
          <w:rFonts w:ascii="Arial" w:hAnsi="Arial" w:cs="Arial"/>
        </w:rPr>
      </w:pPr>
    </w:p>
    <w:p w14:paraId="196D9B9C" w14:textId="039D018C" w:rsidR="007D10A8" w:rsidRPr="007D10A8" w:rsidRDefault="007D10A8" w:rsidP="007D10A8">
      <w:pPr>
        <w:pStyle w:val="ListParagraph"/>
        <w:rPr>
          <w:rFonts w:ascii="Arial" w:hAnsi="Arial" w:cs="Arial"/>
        </w:rPr>
      </w:pPr>
      <w:r w:rsidRPr="007D10A8">
        <w:rPr>
          <w:rFonts w:ascii="Arial" w:hAnsi="Arial" w:cs="Arial"/>
        </w:rPr>
        <w:t>"Actually, the story is in perfect harmony with what we know of Herod's character in his last years. . . . The death of a few children (perhaps a dozen or so; Bethlehem's total population was not large) would hardly have been recorded in such violent times." (Carson)</w:t>
      </w:r>
    </w:p>
    <w:p w14:paraId="149A4172" w14:textId="77777777" w:rsidR="00E46097" w:rsidRPr="00E46097" w:rsidRDefault="00E46097" w:rsidP="00E46097">
      <w:pPr>
        <w:pStyle w:val="ListParagraph"/>
        <w:rPr>
          <w:rFonts w:ascii="Arial" w:hAnsi="Arial" w:cs="Arial"/>
          <w:i/>
          <w:iCs/>
        </w:rPr>
      </w:pPr>
    </w:p>
    <w:p w14:paraId="700517C7" w14:textId="7A3271BE" w:rsidR="00B057B9" w:rsidRPr="00B057B9" w:rsidRDefault="00B057B9" w:rsidP="00B057B9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What has Rachel got to do with anything?</w:t>
      </w:r>
    </w:p>
    <w:p w14:paraId="16F71F36" w14:textId="77777777" w:rsidR="00934266" w:rsidRDefault="00934266" w:rsidP="007B0F1B">
      <w:pPr>
        <w:rPr>
          <w:rFonts w:ascii="Arial" w:hAnsi="Arial" w:cs="Arial"/>
        </w:rPr>
      </w:pPr>
    </w:p>
    <w:p w14:paraId="3E97B368" w14:textId="67E473DA" w:rsidR="007E40F6" w:rsidRPr="00797B55" w:rsidRDefault="007E40F6" w:rsidP="007B0F1B">
      <w:pPr>
        <w:rPr>
          <w:rFonts w:ascii="Arial" w:hAnsi="Arial" w:cs="Arial"/>
          <w:sz w:val="16"/>
          <w:szCs w:val="16"/>
        </w:rPr>
      </w:pPr>
    </w:p>
    <w:sectPr w:rsidR="007E40F6" w:rsidRPr="00797B55" w:rsidSect="00CC0112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16144"/>
    <w:multiLevelType w:val="hybridMultilevel"/>
    <w:tmpl w:val="8C484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63937"/>
    <w:multiLevelType w:val="hybridMultilevel"/>
    <w:tmpl w:val="60307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4300E"/>
    <w:multiLevelType w:val="hybridMultilevel"/>
    <w:tmpl w:val="8B0A7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F17F4"/>
    <w:multiLevelType w:val="hybridMultilevel"/>
    <w:tmpl w:val="23E8C1EC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B7121"/>
    <w:multiLevelType w:val="hybridMultilevel"/>
    <w:tmpl w:val="B066E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682B1C"/>
    <w:multiLevelType w:val="hybridMultilevel"/>
    <w:tmpl w:val="2856C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3727E"/>
    <w:multiLevelType w:val="hybridMultilevel"/>
    <w:tmpl w:val="4FB8D3C8"/>
    <w:lvl w:ilvl="0" w:tplc="67FCA3E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C310E6"/>
    <w:multiLevelType w:val="hybridMultilevel"/>
    <w:tmpl w:val="189A1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3B77FB"/>
    <w:multiLevelType w:val="hybridMultilevel"/>
    <w:tmpl w:val="3A4AA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83115A"/>
    <w:multiLevelType w:val="hybridMultilevel"/>
    <w:tmpl w:val="BA306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8D2E67"/>
    <w:multiLevelType w:val="hybridMultilevel"/>
    <w:tmpl w:val="E5300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5333C"/>
    <w:multiLevelType w:val="hybridMultilevel"/>
    <w:tmpl w:val="9D88E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410B94"/>
    <w:multiLevelType w:val="hybridMultilevel"/>
    <w:tmpl w:val="96B62838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E1B25"/>
    <w:multiLevelType w:val="hybridMultilevel"/>
    <w:tmpl w:val="DD1AEE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1023CF"/>
    <w:multiLevelType w:val="hybridMultilevel"/>
    <w:tmpl w:val="DED88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403E5B"/>
    <w:multiLevelType w:val="hybridMultilevel"/>
    <w:tmpl w:val="38F6B494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8F7FC8"/>
    <w:multiLevelType w:val="hybridMultilevel"/>
    <w:tmpl w:val="E014F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CC1ACF"/>
    <w:multiLevelType w:val="hybridMultilevel"/>
    <w:tmpl w:val="5A341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FE35F9"/>
    <w:multiLevelType w:val="hybridMultilevel"/>
    <w:tmpl w:val="8480A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D91A52"/>
    <w:multiLevelType w:val="hybridMultilevel"/>
    <w:tmpl w:val="F75E7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EA3F96"/>
    <w:multiLevelType w:val="hybridMultilevel"/>
    <w:tmpl w:val="39B8B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D20805"/>
    <w:multiLevelType w:val="hybridMultilevel"/>
    <w:tmpl w:val="A2866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8548D4"/>
    <w:multiLevelType w:val="hybridMultilevel"/>
    <w:tmpl w:val="505E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F95432"/>
    <w:multiLevelType w:val="hybridMultilevel"/>
    <w:tmpl w:val="AD8EA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9600BE"/>
    <w:multiLevelType w:val="multilevel"/>
    <w:tmpl w:val="422E4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C60FFB"/>
    <w:multiLevelType w:val="hybridMultilevel"/>
    <w:tmpl w:val="74D2FBFC"/>
    <w:lvl w:ilvl="0" w:tplc="3E3CEBD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195AA5"/>
    <w:multiLevelType w:val="hybridMultilevel"/>
    <w:tmpl w:val="2A88FB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937626"/>
    <w:multiLevelType w:val="hybridMultilevel"/>
    <w:tmpl w:val="66869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D7294D"/>
    <w:multiLevelType w:val="hybridMultilevel"/>
    <w:tmpl w:val="542A5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3"/>
  </w:num>
  <w:num w:numId="4">
    <w:abstractNumId w:val="25"/>
  </w:num>
  <w:num w:numId="5">
    <w:abstractNumId w:val="6"/>
  </w:num>
  <w:num w:numId="6">
    <w:abstractNumId w:val="7"/>
  </w:num>
  <w:num w:numId="7">
    <w:abstractNumId w:val="27"/>
  </w:num>
  <w:num w:numId="8">
    <w:abstractNumId w:val="4"/>
  </w:num>
  <w:num w:numId="9">
    <w:abstractNumId w:val="10"/>
  </w:num>
  <w:num w:numId="10">
    <w:abstractNumId w:val="1"/>
  </w:num>
  <w:num w:numId="11">
    <w:abstractNumId w:val="5"/>
  </w:num>
  <w:num w:numId="12">
    <w:abstractNumId w:val="15"/>
  </w:num>
  <w:num w:numId="13">
    <w:abstractNumId w:val="3"/>
  </w:num>
  <w:num w:numId="14">
    <w:abstractNumId w:val="12"/>
  </w:num>
  <w:num w:numId="15">
    <w:abstractNumId w:val="9"/>
  </w:num>
  <w:num w:numId="16">
    <w:abstractNumId w:val="17"/>
  </w:num>
  <w:num w:numId="17">
    <w:abstractNumId w:val="8"/>
  </w:num>
  <w:num w:numId="18">
    <w:abstractNumId w:val="19"/>
  </w:num>
  <w:num w:numId="19">
    <w:abstractNumId w:val="20"/>
  </w:num>
  <w:num w:numId="20">
    <w:abstractNumId w:val="21"/>
  </w:num>
  <w:num w:numId="21">
    <w:abstractNumId w:val="28"/>
  </w:num>
  <w:num w:numId="22">
    <w:abstractNumId w:val="0"/>
  </w:num>
  <w:num w:numId="23">
    <w:abstractNumId w:val="18"/>
  </w:num>
  <w:num w:numId="24">
    <w:abstractNumId w:val="23"/>
  </w:num>
  <w:num w:numId="25">
    <w:abstractNumId w:val="14"/>
  </w:num>
  <w:num w:numId="26">
    <w:abstractNumId w:val="16"/>
  </w:num>
  <w:num w:numId="27">
    <w:abstractNumId w:val="22"/>
  </w:num>
  <w:num w:numId="28">
    <w:abstractNumId w:val="2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5B"/>
    <w:rsid w:val="00014217"/>
    <w:rsid w:val="00060DCA"/>
    <w:rsid w:val="00066D6C"/>
    <w:rsid w:val="00096BE9"/>
    <w:rsid w:val="000A305C"/>
    <w:rsid w:val="000A6A98"/>
    <w:rsid w:val="000B2CB3"/>
    <w:rsid w:val="000C55A2"/>
    <w:rsid w:val="000D0A6A"/>
    <w:rsid w:val="000D403F"/>
    <w:rsid w:val="000D7E1D"/>
    <w:rsid w:val="000F3D52"/>
    <w:rsid w:val="00114297"/>
    <w:rsid w:val="0014192F"/>
    <w:rsid w:val="00143FD8"/>
    <w:rsid w:val="00157528"/>
    <w:rsid w:val="00194C2D"/>
    <w:rsid w:val="001979E0"/>
    <w:rsid w:val="001C19D0"/>
    <w:rsid w:val="001E1FC7"/>
    <w:rsid w:val="001E2A02"/>
    <w:rsid w:val="001E530A"/>
    <w:rsid w:val="001F18A5"/>
    <w:rsid w:val="00205773"/>
    <w:rsid w:val="002160CE"/>
    <w:rsid w:val="002225B2"/>
    <w:rsid w:val="002307F6"/>
    <w:rsid w:val="00234753"/>
    <w:rsid w:val="00235E85"/>
    <w:rsid w:val="0024683C"/>
    <w:rsid w:val="0025763C"/>
    <w:rsid w:val="00273C98"/>
    <w:rsid w:val="002A1EBC"/>
    <w:rsid w:val="002A5225"/>
    <w:rsid w:val="002A6C96"/>
    <w:rsid w:val="002B2969"/>
    <w:rsid w:val="002C7B33"/>
    <w:rsid w:val="002D6BF1"/>
    <w:rsid w:val="002D6C10"/>
    <w:rsid w:val="002E09AD"/>
    <w:rsid w:val="002E1736"/>
    <w:rsid w:val="002F2817"/>
    <w:rsid w:val="003243BE"/>
    <w:rsid w:val="003246B0"/>
    <w:rsid w:val="00347C61"/>
    <w:rsid w:val="0035104D"/>
    <w:rsid w:val="0035647C"/>
    <w:rsid w:val="0039714A"/>
    <w:rsid w:val="003A7317"/>
    <w:rsid w:val="003B11A2"/>
    <w:rsid w:val="003C2CFE"/>
    <w:rsid w:val="003D6B4C"/>
    <w:rsid w:val="003F356B"/>
    <w:rsid w:val="00404677"/>
    <w:rsid w:val="0040679E"/>
    <w:rsid w:val="004104F3"/>
    <w:rsid w:val="004109BB"/>
    <w:rsid w:val="004129C8"/>
    <w:rsid w:val="0042461A"/>
    <w:rsid w:val="004516FE"/>
    <w:rsid w:val="004600CA"/>
    <w:rsid w:val="004749AA"/>
    <w:rsid w:val="00490D49"/>
    <w:rsid w:val="00494E1E"/>
    <w:rsid w:val="004C0D5E"/>
    <w:rsid w:val="004C2391"/>
    <w:rsid w:val="004D10A6"/>
    <w:rsid w:val="004E3D88"/>
    <w:rsid w:val="004F0391"/>
    <w:rsid w:val="004F6242"/>
    <w:rsid w:val="0051087C"/>
    <w:rsid w:val="00537CE6"/>
    <w:rsid w:val="0055119D"/>
    <w:rsid w:val="005525FD"/>
    <w:rsid w:val="00556C92"/>
    <w:rsid w:val="00557D0D"/>
    <w:rsid w:val="00560CFC"/>
    <w:rsid w:val="0056209F"/>
    <w:rsid w:val="00563A4C"/>
    <w:rsid w:val="00564FE7"/>
    <w:rsid w:val="0056541E"/>
    <w:rsid w:val="0057240C"/>
    <w:rsid w:val="00575294"/>
    <w:rsid w:val="0058253C"/>
    <w:rsid w:val="005877E6"/>
    <w:rsid w:val="00587B3A"/>
    <w:rsid w:val="00594787"/>
    <w:rsid w:val="005A18BC"/>
    <w:rsid w:val="005C2798"/>
    <w:rsid w:val="005D28DC"/>
    <w:rsid w:val="005E13DD"/>
    <w:rsid w:val="005E14F6"/>
    <w:rsid w:val="005F56A0"/>
    <w:rsid w:val="006050C9"/>
    <w:rsid w:val="0060535D"/>
    <w:rsid w:val="006070F0"/>
    <w:rsid w:val="006078B6"/>
    <w:rsid w:val="00612C7F"/>
    <w:rsid w:val="00614A48"/>
    <w:rsid w:val="006254A8"/>
    <w:rsid w:val="00626CE7"/>
    <w:rsid w:val="006406DC"/>
    <w:rsid w:val="006712F1"/>
    <w:rsid w:val="00696088"/>
    <w:rsid w:val="006D5470"/>
    <w:rsid w:val="006D57F4"/>
    <w:rsid w:val="006D5EAA"/>
    <w:rsid w:val="006D6CE1"/>
    <w:rsid w:val="006E0AA8"/>
    <w:rsid w:val="006F1078"/>
    <w:rsid w:val="006F740B"/>
    <w:rsid w:val="00700B5E"/>
    <w:rsid w:val="00706543"/>
    <w:rsid w:val="00714AB1"/>
    <w:rsid w:val="00746757"/>
    <w:rsid w:val="00757456"/>
    <w:rsid w:val="0076085D"/>
    <w:rsid w:val="007718D3"/>
    <w:rsid w:val="00772E4F"/>
    <w:rsid w:val="00794BB5"/>
    <w:rsid w:val="00797B55"/>
    <w:rsid w:val="007B0F1B"/>
    <w:rsid w:val="007B1B64"/>
    <w:rsid w:val="007B2687"/>
    <w:rsid w:val="007B50C5"/>
    <w:rsid w:val="007C6131"/>
    <w:rsid w:val="007D10A8"/>
    <w:rsid w:val="007D4074"/>
    <w:rsid w:val="007E2039"/>
    <w:rsid w:val="007E3631"/>
    <w:rsid w:val="007E40F6"/>
    <w:rsid w:val="007E74DF"/>
    <w:rsid w:val="007F5CB0"/>
    <w:rsid w:val="007F6467"/>
    <w:rsid w:val="0080412F"/>
    <w:rsid w:val="00835047"/>
    <w:rsid w:val="008634AD"/>
    <w:rsid w:val="0087753D"/>
    <w:rsid w:val="008B2377"/>
    <w:rsid w:val="008B358A"/>
    <w:rsid w:val="008C2898"/>
    <w:rsid w:val="008C39CE"/>
    <w:rsid w:val="008D2B60"/>
    <w:rsid w:val="008D5E13"/>
    <w:rsid w:val="008E2183"/>
    <w:rsid w:val="00905690"/>
    <w:rsid w:val="00915853"/>
    <w:rsid w:val="009163B0"/>
    <w:rsid w:val="00926B8E"/>
    <w:rsid w:val="00930AD0"/>
    <w:rsid w:val="00934266"/>
    <w:rsid w:val="00973907"/>
    <w:rsid w:val="009751D9"/>
    <w:rsid w:val="009B1D55"/>
    <w:rsid w:val="009C31DD"/>
    <w:rsid w:val="009C47FD"/>
    <w:rsid w:val="009C734D"/>
    <w:rsid w:val="009D40C9"/>
    <w:rsid w:val="009D5822"/>
    <w:rsid w:val="009F4493"/>
    <w:rsid w:val="009F4FCE"/>
    <w:rsid w:val="00A024B3"/>
    <w:rsid w:val="00A11595"/>
    <w:rsid w:val="00A238B5"/>
    <w:rsid w:val="00A26541"/>
    <w:rsid w:val="00A31C50"/>
    <w:rsid w:val="00A42B42"/>
    <w:rsid w:val="00A45A55"/>
    <w:rsid w:val="00A61652"/>
    <w:rsid w:val="00A705C2"/>
    <w:rsid w:val="00A71BCB"/>
    <w:rsid w:val="00A743E5"/>
    <w:rsid w:val="00A819D0"/>
    <w:rsid w:val="00A84B29"/>
    <w:rsid w:val="00A8505B"/>
    <w:rsid w:val="00A92A0C"/>
    <w:rsid w:val="00AA066A"/>
    <w:rsid w:val="00AB4D48"/>
    <w:rsid w:val="00AC1096"/>
    <w:rsid w:val="00AD4394"/>
    <w:rsid w:val="00AF1494"/>
    <w:rsid w:val="00AF4074"/>
    <w:rsid w:val="00AF4AA2"/>
    <w:rsid w:val="00B057B9"/>
    <w:rsid w:val="00B12391"/>
    <w:rsid w:val="00B261D4"/>
    <w:rsid w:val="00B3338B"/>
    <w:rsid w:val="00B3419B"/>
    <w:rsid w:val="00B41CB4"/>
    <w:rsid w:val="00B444E4"/>
    <w:rsid w:val="00B45A78"/>
    <w:rsid w:val="00B46A9F"/>
    <w:rsid w:val="00B46EA3"/>
    <w:rsid w:val="00B568A5"/>
    <w:rsid w:val="00BA3E7B"/>
    <w:rsid w:val="00BA472C"/>
    <w:rsid w:val="00BD70AF"/>
    <w:rsid w:val="00BF0121"/>
    <w:rsid w:val="00BF47D7"/>
    <w:rsid w:val="00C1067A"/>
    <w:rsid w:val="00C11552"/>
    <w:rsid w:val="00C1520F"/>
    <w:rsid w:val="00C17569"/>
    <w:rsid w:val="00C35029"/>
    <w:rsid w:val="00C4155D"/>
    <w:rsid w:val="00C53896"/>
    <w:rsid w:val="00C7638C"/>
    <w:rsid w:val="00C805B5"/>
    <w:rsid w:val="00CB4E5F"/>
    <w:rsid w:val="00CC0112"/>
    <w:rsid w:val="00CD4452"/>
    <w:rsid w:val="00CE576D"/>
    <w:rsid w:val="00CE6CD0"/>
    <w:rsid w:val="00CF5892"/>
    <w:rsid w:val="00CF77D5"/>
    <w:rsid w:val="00D06E9F"/>
    <w:rsid w:val="00D21129"/>
    <w:rsid w:val="00D31372"/>
    <w:rsid w:val="00D47A71"/>
    <w:rsid w:val="00D57ACC"/>
    <w:rsid w:val="00D7571A"/>
    <w:rsid w:val="00D80BCB"/>
    <w:rsid w:val="00D870CE"/>
    <w:rsid w:val="00D95022"/>
    <w:rsid w:val="00DB01A4"/>
    <w:rsid w:val="00DB3078"/>
    <w:rsid w:val="00DB3ACC"/>
    <w:rsid w:val="00DC46B8"/>
    <w:rsid w:val="00DE4EFD"/>
    <w:rsid w:val="00DF1104"/>
    <w:rsid w:val="00E02253"/>
    <w:rsid w:val="00E10CF6"/>
    <w:rsid w:val="00E311AD"/>
    <w:rsid w:val="00E33317"/>
    <w:rsid w:val="00E46097"/>
    <w:rsid w:val="00E60465"/>
    <w:rsid w:val="00E91EE4"/>
    <w:rsid w:val="00EB1081"/>
    <w:rsid w:val="00EC4438"/>
    <w:rsid w:val="00EF6413"/>
    <w:rsid w:val="00F24F91"/>
    <w:rsid w:val="00F27D34"/>
    <w:rsid w:val="00F30120"/>
    <w:rsid w:val="00F3162A"/>
    <w:rsid w:val="00F44CB1"/>
    <w:rsid w:val="00F47150"/>
    <w:rsid w:val="00F604EC"/>
    <w:rsid w:val="00F657AB"/>
    <w:rsid w:val="00F70B76"/>
    <w:rsid w:val="00F82862"/>
    <w:rsid w:val="00F84E13"/>
    <w:rsid w:val="00F87F30"/>
    <w:rsid w:val="00F9287D"/>
    <w:rsid w:val="00FC72B0"/>
    <w:rsid w:val="00FF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3126C"/>
  <w15:chartTrackingRefBased/>
  <w15:docId w15:val="{F026C851-99FE-422A-A031-EA7ABC9B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8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1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1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hyperlink" Target="http://omniumsanctorumhiberniae.blogspot.com/2012/12/the-massacre-of-innocents-in-irish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hyperlink" Target="https://www.unhcr.org/news/stories/2020/2/5e4fc07b4/vulnerable-asylum-seekers-struggle-access-medical-care-overcrowded-greek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7081E-75FE-4CE8-AA88-51D0DA64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Smith</dc:creator>
  <cp:keywords/>
  <dc:description/>
  <cp:lastModifiedBy>Karen Smith</cp:lastModifiedBy>
  <cp:revision>238</cp:revision>
  <dcterms:created xsi:type="dcterms:W3CDTF">2021-01-29T21:02:00Z</dcterms:created>
  <dcterms:modified xsi:type="dcterms:W3CDTF">2022-01-09T16:39:00Z</dcterms:modified>
</cp:coreProperties>
</file>